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D9DC" w14:textId="00CED554" w:rsidR="0094641F" w:rsidRPr="009B2440" w:rsidRDefault="0094641F" w:rsidP="0094641F">
      <w:pPr>
        <w:rPr>
          <w:rFonts w:ascii="Helvetica" w:hAnsi="Helvetica" w:cs="Helvetica"/>
          <w:b/>
          <w:bCs/>
          <w:sz w:val="20"/>
          <w:szCs w:val="20"/>
        </w:rPr>
      </w:pPr>
      <w:r w:rsidRPr="009B2440">
        <w:rPr>
          <w:rFonts w:ascii="Helvetica" w:hAnsi="Helvetica" w:cs="Helvetica"/>
          <w:b/>
          <w:bCs/>
          <w:sz w:val="20"/>
          <w:szCs w:val="20"/>
        </w:rPr>
        <w:t xml:space="preserve">Newsletter Content </w:t>
      </w:r>
      <w:r w:rsidR="009B2440" w:rsidRPr="009B2440">
        <w:rPr>
          <w:rFonts w:ascii="Helvetica" w:hAnsi="Helvetica" w:cs="Helvetica"/>
          <w:b/>
          <w:bCs/>
          <w:sz w:val="20"/>
          <w:szCs w:val="20"/>
        </w:rPr>
        <w:t>C</w:t>
      </w:r>
      <w:r w:rsidR="009B2440">
        <w:rPr>
          <w:rFonts w:ascii="Helvetica" w:hAnsi="Helvetica" w:cs="Helvetica"/>
          <w:b/>
          <w:bCs/>
          <w:sz w:val="20"/>
          <w:szCs w:val="20"/>
        </w:rPr>
        <w:t>S7010</w:t>
      </w:r>
    </w:p>
    <w:p w14:paraId="0A05C527" w14:textId="1A691527" w:rsidR="00E542EF" w:rsidRPr="009B2440" w:rsidRDefault="00E542EF" w:rsidP="0094641F">
      <w:pPr>
        <w:rPr>
          <w:rFonts w:ascii="Helvetica" w:hAnsi="Helvetica" w:cs="Helvetica"/>
          <w:b/>
          <w:bCs/>
          <w:sz w:val="20"/>
          <w:szCs w:val="20"/>
        </w:rPr>
      </w:pPr>
    </w:p>
    <w:p w14:paraId="06CB5E8D" w14:textId="633AF6DE" w:rsidR="00E542EF" w:rsidRPr="009B2440" w:rsidRDefault="00E542EF" w:rsidP="0094641F">
      <w:pPr>
        <w:rPr>
          <w:rFonts w:ascii="Helvetica" w:hAnsi="Helvetica" w:cs="Helvetica"/>
          <w:b/>
          <w:bCs/>
          <w:sz w:val="20"/>
          <w:szCs w:val="20"/>
        </w:rPr>
      </w:pPr>
      <w:r w:rsidRPr="009B2440">
        <w:rPr>
          <w:rFonts w:ascii="Helvetica" w:hAnsi="Helvetica" w:cs="Helvetica"/>
          <w:b/>
          <w:bCs/>
          <w:sz w:val="20"/>
          <w:szCs w:val="20"/>
        </w:rPr>
        <w:t>Content #1:</w:t>
      </w:r>
    </w:p>
    <w:p w14:paraId="101E22F5" w14:textId="017A259B" w:rsidR="00E542EF" w:rsidRPr="00AD01FC" w:rsidRDefault="009B2440">
      <w:pPr>
        <w:rPr>
          <w:rFonts w:ascii="Helvetica" w:hAnsi="Helvetica" w:cs="Helvetica"/>
          <w:sz w:val="20"/>
          <w:szCs w:val="20"/>
        </w:rPr>
      </w:pPr>
      <w:r>
        <w:rPr>
          <w:rStyle w:val="Fett"/>
        </w:rPr>
        <w:t>Vielseitig und immer effektiv</w:t>
      </w:r>
      <w:r>
        <w:br/>
        <w:t xml:space="preserve">Innovativ, flexibel und multifunktional, so lässt sich die </w:t>
      </w:r>
      <w:r>
        <w:rPr>
          <w:rStyle w:val="Fett"/>
        </w:rPr>
        <w:t>Kombinationsmaschine CS7010</w:t>
      </w:r>
      <w:r>
        <w:t xml:space="preserve"> beschreiben. Ob Lager, Produktionsanlage oder sonstige größere Flächen, das Gerät lässt sich fast überall einsetzen und liefert stets beste Reinigungsergebnisse. Dabei ist die CS7010 auch äußerst effizient und sparsam. Innovationen wie die Electric Drive Technology sowie das automatische Reinigungsmittel-Dosiersystem </w:t>
      </w:r>
      <w:proofErr w:type="spellStart"/>
      <w:r>
        <w:t>Ecoflex</w:t>
      </w:r>
      <w:proofErr w:type="spellEnd"/>
      <w:r>
        <w:t xml:space="preserve"> minimieren die Betriebskosten und garantieren gleichzeitig umweltfreundliches Arbeiten. Sowohl als LPG-Hybrid, Diesel-Hybrid oder in der </w:t>
      </w:r>
      <w:proofErr w:type="spellStart"/>
      <w:r>
        <w:t>ePower</w:t>
      </w:r>
      <w:proofErr w:type="spellEnd"/>
      <w:r>
        <w:t>-Batterie-Ausführung liefert die Maschine eine Flächenleistung von bis zu 13.600 Quadratmeter pro Stunde. Eine Arbeitsbreite von 124,5 Zentimetern, Kehrbreite von 154 Zentimetern, und ein Anpressdruck von maximal 181 Kilogramm sorgen für eine schnelle und jederzeit gründliche Bodenreinigung.</w:t>
      </w:r>
    </w:p>
    <w:p w14:paraId="4EEFD110" w14:textId="2B84BE9D" w:rsidR="00E542EF" w:rsidRPr="00AD01FC" w:rsidRDefault="00E542EF" w:rsidP="00E542EF">
      <w:pPr>
        <w:rPr>
          <w:rFonts w:ascii="Helvetica" w:hAnsi="Helvetica" w:cs="Helvetica"/>
          <w:b/>
          <w:bCs/>
          <w:sz w:val="20"/>
          <w:szCs w:val="20"/>
        </w:rPr>
      </w:pPr>
      <w:r w:rsidRPr="00AD01FC">
        <w:rPr>
          <w:rFonts w:ascii="Helvetica" w:hAnsi="Helvetica" w:cs="Helvetica"/>
          <w:b/>
          <w:bCs/>
          <w:sz w:val="20"/>
          <w:szCs w:val="20"/>
        </w:rPr>
        <w:t>Content #2:</w:t>
      </w:r>
    </w:p>
    <w:p w14:paraId="1635787F" w14:textId="18C66264" w:rsidR="00E542EF" w:rsidRPr="00E542EF" w:rsidRDefault="009B2440">
      <w:pPr>
        <w:rPr>
          <w:rFonts w:ascii="Helvetica" w:hAnsi="Helvetica" w:cs="Helvetica"/>
          <w:sz w:val="20"/>
          <w:szCs w:val="20"/>
        </w:rPr>
      </w:pPr>
      <w:r>
        <w:rPr>
          <w:rStyle w:val="Fett"/>
        </w:rPr>
        <w:t>Flexibel kehren und saugen</w:t>
      </w:r>
      <w:r>
        <w:br/>
      </w:r>
      <w:proofErr w:type="spellStart"/>
      <w:r>
        <w:t>Mit</w:t>
      </w:r>
      <w:proofErr w:type="spellEnd"/>
      <w:r>
        <w:t xml:space="preserve"> innovativen und flexiblen Funktionen trumpft die CS7010 Kombinationsmaschine auf. Sie ist ideal für Lager, Produktionsanlagen, Parkplätze, Flughäfen oder Einkaufszentren einsetzbar. Gleichzeitig minimiert sie die Gesamtbetriebskosten – dank Innovationen wie der Electric Drive Technology. Erhältlich als LPG-Hybrid, Diesel-Hybrid oder </w:t>
      </w:r>
      <w:proofErr w:type="spellStart"/>
      <w:r>
        <w:t>ePower</w:t>
      </w:r>
      <w:proofErr w:type="spellEnd"/>
      <w:r>
        <w:t xml:space="preserve">-Batterie-Ausführung liefert die Maschine hohe Leistung. Dabei ersetzt der effiziente Electric Drive Technology Elektroantrieb herkömmliche hydraulische Antriebe. Die CS7010 erzielt eine Flächenleistung von bis zu 13.600 Quadratmeter pro Stunde, ist umweltfreundlich dank </w:t>
      </w:r>
      <w:proofErr w:type="spellStart"/>
      <w:r>
        <w:t>Ecoflex</w:t>
      </w:r>
      <w:proofErr w:type="spellEnd"/>
      <w:r>
        <w:t>-System und Hybrid-Technologie sowie durch das innovative Filtersystem besonders leistungsstark. Die Arbeitsbreite beträgt 124,5 Zentimeter, die Kehrbreite 154 Zentimeter, bei einem Anpressdruck von maximal 181 Kilogramm.</w:t>
      </w:r>
    </w:p>
    <w:sectPr w:rsidR="00E542EF" w:rsidRPr="00E542E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94970" w14:textId="77777777" w:rsidR="0094641F" w:rsidRDefault="0094641F" w:rsidP="0094641F">
      <w:pPr>
        <w:spacing w:after="0" w:line="240" w:lineRule="auto"/>
      </w:pPr>
      <w:r>
        <w:separator/>
      </w:r>
    </w:p>
  </w:endnote>
  <w:endnote w:type="continuationSeparator" w:id="0">
    <w:p w14:paraId="3454DB52" w14:textId="77777777" w:rsidR="0094641F" w:rsidRDefault="0094641F" w:rsidP="0094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EE41E" w14:textId="77777777" w:rsidR="0094641F" w:rsidRDefault="0094641F" w:rsidP="0094641F">
      <w:pPr>
        <w:spacing w:after="0" w:line="240" w:lineRule="auto"/>
      </w:pPr>
      <w:r>
        <w:separator/>
      </w:r>
    </w:p>
  </w:footnote>
  <w:footnote w:type="continuationSeparator" w:id="0">
    <w:p w14:paraId="56CB97AE" w14:textId="77777777" w:rsidR="0094641F" w:rsidRDefault="0094641F" w:rsidP="009464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41F"/>
    <w:rsid w:val="0094641F"/>
    <w:rsid w:val="009B2440"/>
    <w:rsid w:val="009B7475"/>
    <w:rsid w:val="00AD01FC"/>
    <w:rsid w:val="00E5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B1215"/>
  <w15:chartTrackingRefBased/>
  <w15:docId w15:val="{639A8511-AB37-4BF5-84D0-A9D08A4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641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9464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1557</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4</cp:revision>
  <dcterms:created xsi:type="dcterms:W3CDTF">2022-03-21T09:43:00Z</dcterms:created>
  <dcterms:modified xsi:type="dcterms:W3CDTF">2023-02-13T10:33:00Z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2022-03-21T09:43:30Z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f9bd8b45-0306-4451-9eff-2cc0184250c8</vt:lpwstr>
  </property>
  <property fmtid="{D5CDD505-2E9C-101B-9397-08002B2CF9AE}" pid="8" name="MSIP_Label_8af657d4-2045-4871-9872-e323e3545d60_ContentBits">
    <vt:lpwstr>0</vt:lpwstr>
  </property>
</Properties>
</file>